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Природообустройство и водопользование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Природообустройство и водопользование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Природообустройство и водопользование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20.03.02</w:t>
        <w:t xml:space="preserve"> «</w:t>
        <w:t xml:space="preserve">Природообустройство и водопользование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Природообустройство и водопользование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Природообустройство и водопользование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54%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Природообустройство и водопользование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Природообустройство и водопользование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Материаловедение, технология конструкционных материалов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Начертательная геометрия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20.03.02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Природообустройство и водопользование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Безопасность и жизнедеятельность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Relationship Id="rId28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